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B" w:rsidRPr="009A4983" w:rsidRDefault="00ED1151" w:rsidP="00972F0B">
      <w:pPr>
        <w:pStyle w:val="Topptekst"/>
        <w:jc w:val="center"/>
      </w:pPr>
      <w:r>
        <w:rPr>
          <w:noProof/>
        </w:rPr>
        <w:drawing>
          <wp:inline distT="0" distB="0" distL="0" distR="0">
            <wp:extent cx="380365" cy="655320"/>
            <wp:effectExtent l="1905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0B" w:rsidRPr="009A4983" w:rsidRDefault="00972F0B" w:rsidP="00972F0B">
      <w:pPr>
        <w:pStyle w:val="Topptekst"/>
        <w:jc w:val="center"/>
        <w:rPr>
          <w:bCs w:val="0"/>
          <w:sz w:val="32"/>
        </w:rPr>
      </w:pPr>
      <w:r w:rsidRPr="009A4983">
        <w:rPr>
          <w:bCs w:val="0"/>
          <w:sz w:val="32"/>
        </w:rPr>
        <w:t>FYLKESMANNEN I OSLO OG AKERSHUS</w:t>
      </w:r>
    </w:p>
    <w:p w:rsidR="00972F0B" w:rsidRPr="009A4983" w:rsidRDefault="00972F0B" w:rsidP="00972F0B">
      <w:pPr>
        <w:pStyle w:val="Topptekst"/>
        <w:jc w:val="center"/>
        <w:rPr>
          <w:sz w:val="28"/>
        </w:rPr>
      </w:pPr>
      <w:r w:rsidRPr="009A4983">
        <w:rPr>
          <w:sz w:val="28"/>
        </w:rPr>
        <w:t>Barnehage- og utdanningsavdelingen</w:t>
      </w:r>
    </w:p>
    <w:p w:rsidR="00972F0B" w:rsidRPr="00EF5A78" w:rsidRDefault="00972F0B" w:rsidP="00972F0B">
      <w:pPr>
        <w:pStyle w:val="Topptekst"/>
      </w:pPr>
    </w:p>
    <w:p w:rsidR="00972F0B" w:rsidRPr="00EF5A78" w:rsidRDefault="00972F0B" w:rsidP="00972F0B">
      <w:pPr>
        <w:pStyle w:val="Topptekst"/>
      </w:pPr>
    </w:p>
    <w:p w:rsidR="00C00C2A" w:rsidRPr="00EF5A78" w:rsidRDefault="00C00C2A" w:rsidP="009A4983">
      <w:pPr>
        <w:spacing w:after="0"/>
        <w:rPr>
          <w:rFonts w:ascii="Times New Roman" w:hAnsi="Times New Roman"/>
          <w:sz w:val="24"/>
          <w:szCs w:val="24"/>
        </w:rPr>
      </w:pPr>
      <w:r w:rsidRPr="00EF5A78">
        <w:rPr>
          <w:rFonts w:ascii="Times New Roman" w:hAnsi="Times New Roman"/>
          <w:sz w:val="24"/>
          <w:szCs w:val="24"/>
        </w:rPr>
        <w:t>VEDLEGG 2</w:t>
      </w:r>
    </w:p>
    <w:p w:rsidR="00C00C2A" w:rsidRPr="00EF5A78" w:rsidRDefault="00C00C2A" w:rsidP="009A4983">
      <w:pPr>
        <w:spacing w:after="0"/>
        <w:rPr>
          <w:rFonts w:ascii="Times New Roman" w:hAnsi="Times New Roman"/>
          <w:sz w:val="24"/>
          <w:szCs w:val="24"/>
        </w:rPr>
      </w:pPr>
    </w:p>
    <w:p w:rsidR="00972F0B" w:rsidRPr="00EF5A78" w:rsidRDefault="00972F0B" w:rsidP="009A4983">
      <w:pPr>
        <w:spacing w:after="0"/>
        <w:rPr>
          <w:rFonts w:ascii="Times New Roman" w:hAnsi="Times New Roman"/>
          <w:sz w:val="24"/>
          <w:szCs w:val="24"/>
        </w:rPr>
      </w:pPr>
    </w:p>
    <w:p w:rsidR="00972F0B" w:rsidRPr="009A4983" w:rsidRDefault="00255C91" w:rsidP="009A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D</w:t>
      </w:r>
      <w:r w:rsidRPr="009A4983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okumentasjon </w:t>
      </w:r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og r</w:t>
      </w:r>
      <w:r w:rsidR="00972F0B" w:rsidRPr="009A4983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edegjørelse fra </w:t>
      </w:r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Fjellhamar skole</w:t>
      </w:r>
    </w:p>
    <w:p w:rsidR="00255C91" w:rsidRDefault="00255C91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F172CD" w:rsidRPr="00671554" w:rsidRDefault="00F172CD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12228E" w:rsidRPr="00671554" w:rsidRDefault="00F172CD" w:rsidP="00F172CD">
      <w:pPr>
        <w:tabs>
          <w:tab w:val="left" w:pos="4000"/>
        </w:tabs>
        <w:spacing w:after="0" w:line="240" w:lineRule="auto"/>
        <w:ind w:right="-142"/>
        <w:rPr>
          <w:rFonts w:ascii="Times New Roman" w:eastAsia="Times New Roman" w:hAnsi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Cs/>
          <w:sz w:val="24"/>
          <w:szCs w:val="24"/>
          <w:lang w:eastAsia="nb-NO"/>
        </w:rPr>
        <w:t>På de neste sidene</w:t>
      </w:r>
      <w:r w:rsidR="00255C91"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følger kontrollspørsmål som avspeiler de rettslige kravene i Felles nasjonalt tilsyn 2012</w:t>
      </w:r>
      <w:r w:rsidR="0012228E"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, og som Fylkesmannen dermed skal kontrollere i tilsynet</w:t>
      </w:r>
      <w:r w:rsidR="00255C91"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.  Utenfor de fleste av spørsmålene står det </w:t>
      </w:r>
      <w:r w:rsidR="0012228E"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skrevet</w:t>
      </w:r>
      <w:r w:rsidR="00255C91"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DOK og/eller RED</w:t>
      </w:r>
      <w:r w:rsidR="0012228E"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:</w:t>
      </w:r>
    </w:p>
    <w:p w:rsidR="00671554" w:rsidRPr="00671554" w:rsidRDefault="00671554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12228E" w:rsidRPr="00E268D0" w:rsidRDefault="00255C91" w:rsidP="003D1DEE">
      <w:pPr>
        <w:pStyle w:val="Listeavsnitt"/>
        <w:numPr>
          <w:ilvl w:val="0"/>
          <w:numId w:val="13"/>
        </w:numPr>
        <w:tabs>
          <w:tab w:val="left" w:pos="2127"/>
        </w:tabs>
        <w:ind w:right="-284"/>
        <w:rPr>
          <w:szCs w:val="24"/>
        </w:rPr>
      </w:pPr>
      <w:r w:rsidRPr="003D1DEE">
        <w:rPr>
          <w:szCs w:val="24"/>
        </w:rPr>
        <w:t>DOK</w:t>
      </w:r>
      <w:r w:rsidR="003D1DEE" w:rsidRPr="003D1DEE">
        <w:rPr>
          <w:szCs w:val="24"/>
        </w:rPr>
        <w:t>:</w:t>
      </w:r>
      <w:r w:rsidR="003D1DEE" w:rsidRPr="003D1DEE">
        <w:rPr>
          <w:szCs w:val="24"/>
        </w:rPr>
        <w:tab/>
      </w:r>
      <w:r w:rsidR="003D1DEE" w:rsidRPr="00E268D0">
        <w:rPr>
          <w:szCs w:val="24"/>
        </w:rPr>
        <w:t>Kommunen</w:t>
      </w:r>
      <w:r w:rsidRPr="00E268D0">
        <w:rPr>
          <w:szCs w:val="24"/>
        </w:rPr>
        <w:t xml:space="preserve"> skal sende inn dokumentasjon som viser hvordan det</w:t>
      </w:r>
      <w:r w:rsidR="003D1DEE" w:rsidRPr="00E268D0">
        <w:rPr>
          <w:szCs w:val="24"/>
        </w:rPr>
        <w:t xml:space="preserve"> rettslige</w:t>
      </w:r>
      <w:r w:rsidR="003D1DEE" w:rsidRPr="00E268D0">
        <w:rPr>
          <w:szCs w:val="24"/>
        </w:rPr>
        <w:tab/>
      </w:r>
      <w:r w:rsidRPr="00E268D0">
        <w:rPr>
          <w:szCs w:val="24"/>
        </w:rPr>
        <w:t>kravet er ivaretatt.</w:t>
      </w:r>
    </w:p>
    <w:p w:rsidR="00255C91" w:rsidRPr="00E268D0" w:rsidRDefault="00255C91" w:rsidP="003D1DEE">
      <w:pPr>
        <w:pStyle w:val="Listeavsnitt"/>
        <w:numPr>
          <w:ilvl w:val="0"/>
          <w:numId w:val="13"/>
        </w:numPr>
        <w:tabs>
          <w:tab w:val="left" w:pos="2127"/>
          <w:tab w:val="left" w:pos="4000"/>
        </w:tabs>
        <w:ind w:right="-284"/>
        <w:rPr>
          <w:szCs w:val="24"/>
        </w:rPr>
      </w:pPr>
      <w:r w:rsidRPr="00E268D0">
        <w:rPr>
          <w:szCs w:val="24"/>
        </w:rPr>
        <w:t>DOK/referat</w:t>
      </w:r>
      <w:r w:rsidR="003D1DEE" w:rsidRPr="00E268D0">
        <w:rPr>
          <w:szCs w:val="24"/>
        </w:rPr>
        <w:t>:</w:t>
      </w:r>
      <w:r w:rsidR="003D1DEE" w:rsidRPr="00E268D0">
        <w:rPr>
          <w:szCs w:val="24"/>
        </w:rPr>
        <w:tab/>
        <w:t xml:space="preserve">Kommunen </w:t>
      </w:r>
      <w:r w:rsidR="0012228E" w:rsidRPr="00E268D0">
        <w:rPr>
          <w:szCs w:val="24"/>
        </w:rPr>
        <w:t xml:space="preserve">skal </w:t>
      </w:r>
      <w:r w:rsidRPr="00E268D0">
        <w:rPr>
          <w:szCs w:val="24"/>
        </w:rPr>
        <w:t xml:space="preserve">sende inn kopi av referat </w:t>
      </w:r>
      <w:r w:rsidRPr="00E268D0">
        <w:rPr>
          <w:bCs/>
          <w:szCs w:val="24"/>
        </w:rPr>
        <w:t>fra alle møtene i samarbeids</w:t>
      </w:r>
      <w:r w:rsidR="003D1DEE" w:rsidRPr="00E268D0">
        <w:rPr>
          <w:bCs/>
          <w:szCs w:val="24"/>
        </w:rPr>
        <w:t>-</w:t>
      </w:r>
      <w:r w:rsidR="003D1DEE" w:rsidRPr="00E268D0">
        <w:rPr>
          <w:bCs/>
          <w:szCs w:val="24"/>
        </w:rPr>
        <w:tab/>
        <w:t xml:space="preserve">utvalget, </w:t>
      </w:r>
      <w:r w:rsidRPr="00E268D0">
        <w:rPr>
          <w:bCs/>
          <w:szCs w:val="24"/>
        </w:rPr>
        <w:t xml:space="preserve">skolemiljøutvalget, elevrådet og FAU for </w:t>
      </w:r>
      <w:r w:rsidRPr="00E268D0">
        <w:rPr>
          <w:bCs/>
          <w:szCs w:val="24"/>
          <w:u w:val="single"/>
        </w:rPr>
        <w:t>kalenderåret 2011</w:t>
      </w:r>
      <w:r w:rsidRPr="00E268D0">
        <w:rPr>
          <w:bCs/>
          <w:szCs w:val="24"/>
        </w:rPr>
        <w:t>.</w:t>
      </w:r>
    </w:p>
    <w:p w:rsidR="00255C91" w:rsidRPr="00E268D0" w:rsidRDefault="0012228E" w:rsidP="003D1DEE">
      <w:pPr>
        <w:pStyle w:val="Listeavsnitt"/>
        <w:numPr>
          <w:ilvl w:val="0"/>
          <w:numId w:val="13"/>
        </w:numPr>
        <w:tabs>
          <w:tab w:val="left" w:pos="2127"/>
          <w:tab w:val="left" w:pos="4000"/>
        </w:tabs>
        <w:rPr>
          <w:bCs/>
          <w:szCs w:val="24"/>
        </w:rPr>
      </w:pPr>
      <w:r w:rsidRPr="00E268D0">
        <w:rPr>
          <w:bCs/>
          <w:szCs w:val="24"/>
        </w:rPr>
        <w:t>DOK/vedtak</w:t>
      </w:r>
      <w:r w:rsidR="003D1DEE" w:rsidRPr="00E268D0">
        <w:rPr>
          <w:bCs/>
          <w:szCs w:val="24"/>
        </w:rPr>
        <w:t>:</w:t>
      </w:r>
      <w:r w:rsidR="003D1DEE" w:rsidRPr="00E268D0">
        <w:rPr>
          <w:bCs/>
          <w:szCs w:val="24"/>
        </w:rPr>
        <w:tab/>
        <w:t>Kommunen</w:t>
      </w:r>
      <w:r w:rsidRPr="00E268D0">
        <w:rPr>
          <w:bCs/>
          <w:szCs w:val="24"/>
        </w:rPr>
        <w:t xml:space="preserve"> skal sende inn</w:t>
      </w:r>
      <w:r w:rsidR="00255C91" w:rsidRPr="00E268D0">
        <w:rPr>
          <w:szCs w:val="24"/>
        </w:rPr>
        <w:t xml:space="preserve"> e</w:t>
      </w:r>
      <w:r w:rsidR="00255C91" w:rsidRPr="00E268D0">
        <w:rPr>
          <w:bCs/>
          <w:szCs w:val="24"/>
        </w:rPr>
        <w:t>ksempler på anonymiserte enkeltvedtak</w:t>
      </w:r>
      <w:r w:rsidRPr="00E268D0">
        <w:rPr>
          <w:bCs/>
          <w:szCs w:val="24"/>
        </w:rPr>
        <w:t>.</w:t>
      </w:r>
    </w:p>
    <w:p w:rsidR="0012228E" w:rsidRPr="00E268D0" w:rsidRDefault="0012228E" w:rsidP="00E268D0">
      <w:pPr>
        <w:pStyle w:val="Listeavsnitt"/>
        <w:numPr>
          <w:ilvl w:val="0"/>
          <w:numId w:val="13"/>
        </w:numPr>
        <w:tabs>
          <w:tab w:val="left" w:pos="2127"/>
          <w:tab w:val="left" w:pos="4000"/>
        </w:tabs>
        <w:rPr>
          <w:bCs/>
          <w:szCs w:val="24"/>
        </w:rPr>
      </w:pPr>
      <w:r w:rsidRPr="00E268D0">
        <w:rPr>
          <w:szCs w:val="24"/>
        </w:rPr>
        <w:t>RED</w:t>
      </w:r>
      <w:r w:rsidR="003D1DEE" w:rsidRPr="00E268D0">
        <w:rPr>
          <w:szCs w:val="24"/>
        </w:rPr>
        <w:t>:</w:t>
      </w:r>
      <w:r w:rsidR="003D1DEE" w:rsidRPr="00E268D0">
        <w:rPr>
          <w:szCs w:val="24"/>
        </w:rPr>
        <w:tab/>
        <w:t>Rektor</w:t>
      </w:r>
      <w:r w:rsidRPr="00E268D0">
        <w:rPr>
          <w:szCs w:val="24"/>
        </w:rPr>
        <w:t xml:space="preserve"> skal</w:t>
      </w:r>
      <w:r w:rsidRPr="003D1DEE">
        <w:rPr>
          <w:szCs w:val="24"/>
        </w:rPr>
        <w:t xml:space="preserve"> skrive en </w:t>
      </w:r>
      <w:r w:rsidR="00671554" w:rsidRPr="003D1DEE">
        <w:rPr>
          <w:szCs w:val="24"/>
        </w:rPr>
        <w:t xml:space="preserve">kort </w:t>
      </w:r>
      <w:r w:rsidRPr="003D1DEE">
        <w:rPr>
          <w:szCs w:val="24"/>
        </w:rPr>
        <w:t>redegjørelse om hvordan kr</w:t>
      </w:r>
      <w:r w:rsidR="003D1DEE" w:rsidRPr="003D1DEE">
        <w:rPr>
          <w:szCs w:val="24"/>
        </w:rPr>
        <w:t>avet er</w:t>
      </w:r>
      <w:r w:rsidR="003D1DEE">
        <w:rPr>
          <w:szCs w:val="24"/>
        </w:rPr>
        <w:t xml:space="preserve"> </w:t>
      </w:r>
      <w:r w:rsidRPr="003D1DEE">
        <w:rPr>
          <w:szCs w:val="24"/>
        </w:rPr>
        <w:t>ivaretatt</w:t>
      </w:r>
      <w:r w:rsidRPr="00E268D0">
        <w:rPr>
          <w:szCs w:val="24"/>
        </w:rPr>
        <w:t>.</w:t>
      </w:r>
    </w:p>
    <w:p w:rsidR="00255C91" w:rsidRPr="00671554" w:rsidRDefault="00255C91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12228E" w:rsidRPr="00671554" w:rsidRDefault="0012228E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  <w:r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For hvert av de aktuelle kontrollspørsmålene</w:t>
      </w:r>
      <w:r w:rsidR="00F172CD" w:rsidRPr="00F172CD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</w:t>
      </w:r>
      <w:r w:rsidR="00F172CD">
        <w:rPr>
          <w:rFonts w:ascii="Times New Roman" w:eastAsia="Times New Roman" w:hAnsi="Times New Roman"/>
          <w:bCs/>
          <w:sz w:val="24"/>
          <w:szCs w:val="24"/>
          <w:lang w:eastAsia="nb-NO"/>
        </w:rPr>
        <w:t>i skjemaet som følger på de neste sidene i dette vedlegget</w:t>
      </w:r>
      <w:r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, skal </w:t>
      </w:r>
      <w:r w:rsidR="00E268D0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rektor </w:t>
      </w:r>
      <w:r w:rsidR="00E268D0" w:rsidRPr="00E268D0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ved </w:t>
      </w:r>
      <w:r w:rsidRPr="00E268D0">
        <w:rPr>
          <w:rFonts w:ascii="Times New Roman" w:eastAsia="Times New Roman" w:hAnsi="Times New Roman"/>
          <w:bCs/>
          <w:sz w:val="24"/>
          <w:szCs w:val="24"/>
          <w:lang w:eastAsia="nb-NO"/>
        </w:rPr>
        <w:t>Fjellhamar skole henvise</w:t>
      </w:r>
      <w:r w:rsidRP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til relevant(e) og nummerert(e) vedlegg.</w:t>
      </w:r>
      <w:r w:rsidR="00E268D0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 </w:t>
      </w:r>
      <w:r w:rsidR="00BB2E61">
        <w:rPr>
          <w:rFonts w:ascii="Times New Roman" w:eastAsia="Times New Roman" w:hAnsi="Times New Roman"/>
          <w:bCs/>
          <w:sz w:val="24"/>
          <w:szCs w:val="24"/>
          <w:lang w:eastAsia="nb-NO"/>
        </w:rPr>
        <w:t>Dersom relevant dokumentasjon til ett eller flere av kontrollspørsmålene ikke finnes eller er under revisjon, kan rektor skrive det som en kommentar.</w:t>
      </w:r>
      <w:r w:rsidR="00BB2E61" w:rsidRPr="00BB2E61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</w:t>
      </w:r>
      <w:r w:rsidR="00BB2E61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</w:t>
      </w:r>
      <w:r w:rsidR="006D122E">
        <w:rPr>
          <w:rFonts w:ascii="Times New Roman" w:eastAsia="Times New Roman" w:hAnsi="Times New Roman"/>
          <w:bCs/>
          <w:sz w:val="24"/>
          <w:szCs w:val="24"/>
          <w:lang w:eastAsia="nb-NO"/>
        </w:rPr>
        <w:t>Dette v</w:t>
      </w:r>
      <w:r w:rsidR="00BB2E61">
        <w:rPr>
          <w:rFonts w:ascii="Times New Roman" w:eastAsia="Times New Roman" w:hAnsi="Times New Roman"/>
          <w:bCs/>
          <w:sz w:val="24"/>
          <w:szCs w:val="24"/>
          <w:lang w:eastAsia="nb-NO"/>
        </w:rPr>
        <w:t>edlegget foreligger i elektronisk utgave, og rektor kan dermed skrive vedleggsnummer direkte inn i kolonnen hvor det er skrevet DOK.</w:t>
      </w:r>
    </w:p>
    <w:p w:rsidR="00E268D0" w:rsidRPr="00671554" w:rsidRDefault="00E268D0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12228E" w:rsidRDefault="0012228E" w:rsidP="0012228E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Cs/>
          <w:sz w:val="24"/>
          <w:szCs w:val="24"/>
          <w:lang w:eastAsia="nb-NO"/>
        </w:rPr>
        <w:t>Fylkesmannen</w:t>
      </w:r>
      <w:r w:rsidRPr="00256BB6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ber </w:t>
      </w:r>
      <w:r w:rsidR="00671554" w:rsidRPr="00F172CD">
        <w:rPr>
          <w:rFonts w:ascii="Times New Roman" w:eastAsia="Times New Roman" w:hAnsi="Times New Roman"/>
          <w:bCs/>
          <w:sz w:val="24"/>
          <w:szCs w:val="24"/>
          <w:u w:val="single"/>
          <w:lang w:eastAsia="nb-NO"/>
        </w:rPr>
        <w:t>i tillegg</w:t>
      </w:r>
      <w:r w:rsid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</w:t>
      </w:r>
      <w:r w:rsidRPr="00256BB6">
        <w:rPr>
          <w:rFonts w:ascii="Times New Roman" w:eastAsia="Times New Roman" w:hAnsi="Times New Roman"/>
          <w:bCs/>
          <w:sz w:val="24"/>
          <w:szCs w:val="24"/>
          <w:lang w:eastAsia="nb-NO"/>
        </w:rPr>
        <w:t>om at følgende dokumentasjon oversendes</w:t>
      </w:r>
      <w:r w:rsid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:</w:t>
      </w:r>
    </w:p>
    <w:p w:rsidR="00671554" w:rsidRDefault="00671554" w:rsidP="0012228E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671554" w:rsidRDefault="0012228E" w:rsidP="00671554">
      <w:pPr>
        <w:pStyle w:val="Listeavsnitt"/>
        <w:numPr>
          <w:ilvl w:val="0"/>
          <w:numId w:val="13"/>
        </w:numPr>
        <w:tabs>
          <w:tab w:val="left" w:pos="4000"/>
        </w:tabs>
        <w:rPr>
          <w:szCs w:val="24"/>
        </w:rPr>
      </w:pPr>
      <w:r w:rsidRPr="00671554">
        <w:rPr>
          <w:szCs w:val="24"/>
        </w:rPr>
        <w:t>Inspeksjonsplan</w:t>
      </w:r>
      <w:r w:rsidR="00845856">
        <w:rPr>
          <w:szCs w:val="24"/>
        </w:rPr>
        <w:t>.</w:t>
      </w:r>
    </w:p>
    <w:p w:rsidR="0012228E" w:rsidRPr="00671554" w:rsidRDefault="00671554" w:rsidP="00671554">
      <w:pPr>
        <w:pStyle w:val="Listeavsnitt"/>
        <w:numPr>
          <w:ilvl w:val="0"/>
          <w:numId w:val="13"/>
        </w:numPr>
        <w:tabs>
          <w:tab w:val="left" w:pos="4000"/>
        </w:tabs>
        <w:rPr>
          <w:szCs w:val="24"/>
        </w:rPr>
      </w:pPr>
      <w:r>
        <w:rPr>
          <w:szCs w:val="24"/>
        </w:rPr>
        <w:t>O</w:t>
      </w:r>
      <w:r w:rsidR="0012228E" w:rsidRPr="00671554">
        <w:rPr>
          <w:szCs w:val="24"/>
        </w:rPr>
        <w:t>rdensreglement, samt eventuelle andre regelverk for oppførsel på skolen.</w:t>
      </w:r>
    </w:p>
    <w:p w:rsidR="0012228E" w:rsidRPr="00671554" w:rsidRDefault="00671554" w:rsidP="00671554">
      <w:pPr>
        <w:pStyle w:val="Listeavsnitt"/>
        <w:numPr>
          <w:ilvl w:val="0"/>
          <w:numId w:val="13"/>
        </w:numPr>
        <w:tabs>
          <w:tab w:val="left" w:pos="4000"/>
        </w:tabs>
        <w:rPr>
          <w:szCs w:val="24"/>
        </w:rPr>
      </w:pPr>
      <w:r w:rsidRPr="00671554">
        <w:rPr>
          <w:szCs w:val="24"/>
        </w:rPr>
        <w:t>Eventuelle m</w:t>
      </w:r>
      <w:r w:rsidR="0012228E" w:rsidRPr="00671554">
        <w:rPr>
          <w:szCs w:val="24"/>
        </w:rPr>
        <w:t>aler for elevsamtaler og utviklingssamtaler.</w:t>
      </w:r>
    </w:p>
    <w:p w:rsidR="0012228E" w:rsidRPr="00671554" w:rsidRDefault="0012228E" w:rsidP="00671554">
      <w:pPr>
        <w:pStyle w:val="Listeavsnitt"/>
        <w:numPr>
          <w:ilvl w:val="0"/>
          <w:numId w:val="13"/>
        </w:numPr>
        <w:tabs>
          <w:tab w:val="left" w:pos="4000"/>
        </w:tabs>
        <w:rPr>
          <w:szCs w:val="24"/>
        </w:rPr>
      </w:pPr>
      <w:r w:rsidRPr="00671554">
        <w:rPr>
          <w:szCs w:val="24"/>
        </w:rPr>
        <w:t xml:space="preserve">Oversikt over sammensetning av </w:t>
      </w:r>
      <w:r w:rsidR="00671554" w:rsidRPr="00671554">
        <w:rPr>
          <w:szCs w:val="24"/>
        </w:rPr>
        <w:t>samarbeidsutvalget</w:t>
      </w:r>
      <w:r w:rsidRPr="00671554">
        <w:rPr>
          <w:szCs w:val="24"/>
        </w:rPr>
        <w:t xml:space="preserve"> og skolemiljøutvalget for </w:t>
      </w:r>
      <w:r w:rsidRPr="00F172CD">
        <w:rPr>
          <w:szCs w:val="24"/>
          <w:u w:val="single"/>
        </w:rPr>
        <w:t>skoleåret 201</w:t>
      </w:r>
      <w:r w:rsidR="00671554" w:rsidRPr="00F172CD">
        <w:rPr>
          <w:szCs w:val="24"/>
          <w:u w:val="single"/>
        </w:rPr>
        <w:t>1</w:t>
      </w:r>
      <w:r w:rsidRPr="00F172CD">
        <w:rPr>
          <w:szCs w:val="24"/>
          <w:u w:val="single"/>
        </w:rPr>
        <w:t>/201</w:t>
      </w:r>
      <w:r w:rsidR="00671554" w:rsidRPr="00F172CD">
        <w:rPr>
          <w:szCs w:val="24"/>
          <w:u w:val="single"/>
        </w:rPr>
        <w:t>2</w:t>
      </w:r>
      <w:r w:rsidRPr="00671554">
        <w:rPr>
          <w:szCs w:val="24"/>
        </w:rPr>
        <w:t>; antall medlemmer og hvem de representerer.</w:t>
      </w:r>
    </w:p>
    <w:p w:rsidR="0012228E" w:rsidRDefault="0012228E" w:rsidP="009A4983">
      <w:pPr>
        <w:tabs>
          <w:tab w:val="left" w:pos="4000"/>
        </w:tabs>
        <w:spacing w:after="0"/>
        <w:rPr>
          <w:rFonts w:ascii="Times New Roman" w:hAnsi="Times New Roman"/>
          <w:sz w:val="24"/>
          <w:szCs w:val="24"/>
        </w:rPr>
      </w:pPr>
    </w:p>
    <w:p w:rsidR="00F172CD" w:rsidRDefault="00671554" w:rsidP="00671554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For de kontrollspørsmålene </w:t>
      </w:r>
      <w:r w:rsidR="00F172CD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hvor det står RED, ber vi </w:t>
      </w:r>
      <w:r>
        <w:rPr>
          <w:rFonts w:ascii="Times New Roman" w:eastAsia="Times New Roman" w:hAnsi="Times New Roman"/>
          <w:bCs/>
          <w:sz w:val="24"/>
          <w:szCs w:val="24"/>
          <w:lang w:eastAsia="nb-NO"/>
        </w:rPr>
        <w:t>rektor skrive en kort redegjørelse</w:t>
      </w:r>
      <w:r w:rsidR="00F172CD">
        <w:rPr>
          <w:rFonts w:ascii="Times New Roman" w:eastAsia="Times New Roman" w:hAnsi="Times New Roman"/>
          <w:bCs/>
          <w:sz w:val="24"/>
          <w:szCs w:val="24"/>
          <w:lang w:eastAsia="nb-NO"/>
        </w:rPr>
        <w:t>.</w:t>
      </w:r>
    </w:p>
    <w:p w:rsidR="00671554" w:rsidRPr="0012228E" w:rsidRDefault="00F172CD" w:rsidP="00671554">
      <w:pPr>
        <w:tabs>
          <w:tab w:val="left" w:pos="4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Det er </w:t>
      </w:r>
      <w:r w:rsid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viktig at rektor </w:t>
      </w:r>
      <w:r w:rsidR="0012228E" w:rsidRPr="00010B22">
        <w:rPr>
          <w:rFonts w:ascii="Times New Roman" w:eastAsia="Times New Roman" w:hAnsi="Times New Roman"/>
          <w:bCs/>
          <w:sz w:val="24"/>
          <w:szCs w:val="24"/>
          <w:lang w:eastAsia="nb-NO"/>
        </w:rPr>
        <w:t>benytt</w:t>
      </w:r>
      <w:r w:rsidR="003D1DEE">
        <w:rPr>
          <w:rFonts w:ascii="Times New Roman" w:eastAsia="Times New Roman" w:hAnsi="Times New Roman"/>
          <w:bCs/>
          <w:sz w:val="24"/>
          <w:szCs w:val="24"/>
          <w:lang w:eastAsia="nb-NO"/>
        </w:rPr>
        <w:t>er</w:t>
      </w:r>
      <w:r w:rsidR="0012228E" w:rsidRPr="00010B22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samme nummerering som spørsmålene.</w:t>
      </w:r>
      <w:r w:rsid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 </w:t>
      </w:r>
      <w:r w:rsidR="0012228E" w:rsidRPr="00010B22">
        <w:rPr>
          <w:rFonts w:ascii="Times New Roman" w:eastAsia="Times New Roman" w:hAnsi="Times New Roman"/>
          <w:bCs/>
          <w:sz w:val="24"/>
          <w:szCs w:val="24"/>
          <w:lang w:eastAsia="nb-NO"/>
        </w:rPr>
        <w:t>Der</w:t>
      </w:r>
      <w:r w:rsid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som det</w:t>
      </w:r>
      <w:r w:rsidR="0012228E" w:rsidRPr="00010B22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foreligger </w:t>
      </w:r>
      <w:r w:rsidR="0012228E" w:rsidRPr="00225C87">
        <w:rPr>
          <w:rFonts w:ascii="Times New Roman" w:eastAsia="Times New Roman" w:hAnsi="Times New Roman"/>
          <w:bCs/>
          <w:sz w:val="24"/>
          <w:szCs w:val="24"/>
          <w:u w:val="single"/>
          <w:lang w:eastAsia="nb-NO"/>
        </w:rPr>
        <w:t>dokumentasjon</w:t>
      </w:r>
      <w:r w:rsidR="0012228E" w:rsidRPr="00010B22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 som understøtter redegjørelsen, </w:t>
      </w:r>
      <w:r w:rsidR="0012228E" w:rsidRPr="009D44C9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skal </w:t>
      </w:r>
      <w:r w:rsidR="00671554">
        <w:rPr>
          <w:rFonts w:ascii="Times New Roman" w:eastAsia="Times New Roman" w:hAnsi="Times New Roman"/>
          <w:bCs/>
          <w:sz w:val="24"/>
          <w:szCs w:val="24"/>
          <w:lang w:eastAsia="nb-NO"/>
        </w:rPr>
        <w:t>rektor</w:t>
      </w:r>
      <w:r w:rsidR="00671554">
        <w:rPr>
          <w:rFonts w:ascii="Times New Roman" w:hAnsi="Times New Roman"/>
          <w:sz w:val="24"/>
          <w:szCs w:val="24"/>
        </w:rPr>
        <w:t xml:space="preserve"> henvise</w:t>
      </w:r>
      <w:r w:rsidR="00671554" w:rsidRPr="0012228E">
        <w:rPr>
          <w:rFonts w:ascii="Times New Roman" w:hAnsi="Times New Roman"/>
          <w:sz w:val="24"/>
          <w:szCs w:val="24"/>
        </w:rPr>
        <w:t xml:space="preserve"> til relevant(e) og nummerert(e) vedlegg</w:t>
      </w:r>
      <w:r w:rsidR="00671554">
        <w:rPr>
          <w:rFonts w:ascii="Times New Roman" w:hAnsi="Times New Roman"/>
          <w:sz w:val="24"/>
          <w:szCs w:val="24"/>
        </w:rPr>
        <w:t>.</w:t>
      </w:r>
    </w:p>
    <w:p w:rsidR="0012228E" w:rsidRPr="00010B22" w:rsidRDefault="0012228E" w:rsidP="0012228E">
      <w:pPr>
        <w:tabs>
          <w:tab w:val="left" w:pos="400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3D1DEE" w:rsidRPr="003D1DEE" w:rsidRDefault="003D1DEE" w:rsidP="003D1DE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3D1DEE">
        <w:rPr>
          <w:rFonts w:ascii="Times New Roman" w:hAnsi="Times New Roman"/>
          <w:b/>
          <w:i/>
          <w:sz w:val="24"/>
          <w:szCs w:val="24"/>
        </w:rPr>
        <w:t>Frist for Lørenskog kommune til å sende Fylkesmannen dokumentasjon er</w:t>
      </w:r>
    </w:p>
    <w:p w:rsidR="003D1DEE" w:rsidRPr="003D1DEE" w:rsidRDefault="003D1DEE" w:rsidP="003D1DE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3D1DEE">
        <w:rPr>
          <w:rFonts w:ascii="Times New Roman" w:hAnsi="Times New Roman"/>
          <w:b/>
          <w:i/>
          <w:sz w:val="24"/>
          <w:szCs w:val="24"/>
        </w:rPr>
        <w:t>6. februar 2012.</w:t>
      </w:r>
    </w:p>
    <w:p w:rsidR="004249DD" w:rsidRDefault="004249DD" w:rsidP="004249DD">
      <w:pPr>
        <w:tabs>
          <w:tab w:val="left" w:pos="4000"/>
        </w:tabs>
        <w:spacing w:after="0" w:line="240" w:lineRule="auto"/>
        <w:ind w:right="-426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56508B" w:rsidRDefault="005650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Cs/>
          <w:sz w:val="24"/>
          <w:szCs w:val="24"/>
          <w:lang w:eastAsia="nb-NO"/>
        </w:rPr>
        <w:br w:type="page"/>
      </w:r>
    </w:p>
    <w:p w:rsidR="0056508B" w:rsidRPr="00671554" w:rsidRDefault="0056508B" w:rsidP="0056508B">
      <w:pPr>
        <w:pStyle w:val="Overskrift2"/>
        <w:rPr>
          <w:rFonts w:ascii="Verdana" w:hAnsi="Verdana"/>
          <w:color w:val="auto"/>
          <w:sz w:val="24"/>
          <w:szCs w:val="24"/>
        </w:rPr>
      </w:pPr>
      <w:r w:rsidRPr="00671554">
        <w:rPr>
          <w:rFonts w:ascii="Verdana" w:hAnsi="Verdana"/>
          <w:color w:val="auto"/>
          <w:sz w:val="24"/>
          <w:szCs w:val="24"/>
        </w:rPr>
        <w:lastRenderedPageBreak/>
        <w:t>Kontrollspørsmål – Felles nasjonalt tilsyn våren 2012:</w:t>
      </w:r>
    </w:p>
    <w:p w:rsidR="0056508B" w:rsidRDefault="0056508B" w:rsidP="0056508B">
      <w:pPr>
        <w:rPr>
          <w:rFonts w:ascii="Verdana" w:hAnsi="Verdana"/>
          <w:b/>
          <w:sz w:val="20"/>
          <w:szCs w:val="20"/>
        </w:rPr>
      </w:pPr>
    </w:p>
    <w:p w:rsidR="0056508B" w:rsidRDefault="0056508B" w:rsidP="0056508B">
      <w:pPr>
        <w:rPr>
          <w:rFonts w:ascii="Verdana" w:hAnsi="Verdana"/>
          <w:b/>
          <w:sz w:val="24"/>
          <w:szCs w:val="24"/>
        </w:rPr>
      </w:pPr>
      <w:r w:rsidRPr="005771CC">
        <w:rPr>
          <w:rFonts w:ascii="Verdana" w:hAnsi="Verdana"/>
          <w:b/>
          <w:sz w:val="24"/>
          <w:szCs w:val="24"/>
        </w:rPr>
        <w:t xml:space="preserve">Forebyggende arbeid/internkontroll, jf. opplæringsloven §§ 9a-4 </w:t>
      </w:r>
      <w:r>
        <w:rPr>
          <w:rFonts w:ascii="Verdana" w:hAnsi="Verdana"/>
          <w:b/>
          <w:sz w:val="24"/>
          <w:szCs w:val="24"/>
        </w:rPr>
        <w:t>og 9a-3 første ledd</w:t>
      </w:r>
    </w:p>
    <w:p w:rsidR="0056508B" w:rsidRPr="00421918" w:rsidRDefault="0056508B" w:rsidP="0056508B">
      <w:pPr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701"/>
        <w:gridCol w:w="1134"/>
      </w:tblGrid>
      <w:tr w:rsidR="0056508B" w:rsidRPr="00C434E4" w:rsidTr="00BF22C2">
        <w:tc>
          <w:tcPr>
            <w:tcW w:w="6629" w:type="dxa"/>
            <w:shd w:val="pct15" w:color="auto" w:fill="auto"/>
          </w:tcPr>
          <w:p w:rsidR="0056508B" w:rsidRPr="00C434E4" w:rsidRDefault="0056508B" w:rsidP="0056508B">
            <w:pPr>
              <w:rPr>
                <w:rFonts w:ascii="Verdana" w:hAnsi="Verdana"/>
                <w:b/>
                <w:szCs w:val="20"/>
              </w:rPr>
            </w:pPr>
            <w:r w:rsidRPr="00C434E4">
              <w:rPr>
                <w:rFonts w:ascii="Verdana" w:hAnsi="Verdana"/>
                <w:b/>
                <w:szCs w:val="20"/>
              </w:rPr>
              <w:t>Kontrollspørsmål</w:t>
            </w:r>
          </w:p>
        </w:tc>
        <w:tc>
          <w:tcPr>
            <w:tcW w:w="1701" w:type="dxa"/>
            <w:shd w:val="pct15" w:color="auto" w:fill="auto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  <w:shd w:val="clear" w:color="auto" w:fill="auto"/>
          </w:tcPr>
          <w:p w:rsidR="0056508B" w:rsidRPr="00705507" w:rsidRDefault="0056508B" w:rsidP="00E268D0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Kan skolen dokumentere hvordan de jobber med det forebyggende arbeidet? (</w:t>
            </w:r>
            <w:r w:rsidR="00E268D0">
              <w:t>f.eks.</w:t>
            </w:r>
            <w:r w:rsidRPr="00705507">
              <w:t xml:space="preserve"> planer og rutiner)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 w:rsidRPr="00705507"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satt seg skriftlige mål for skolemiljøet?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 w:rsidRPr="00705507"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Kan skolen dokumentere hvordan de evaluerer det arbeidet de gjør med skolemiljøet?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Kan skolen dokumentere hvordan de skaffer seg kjennskap til den enkelte elevs opplevelse av skolemiljøet?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>
              <w:t>K</w:t>
            </w:r>
            <w:r w:rsidRPr="00705507">
              <w:t xml:space="preserve">an skolen dokumentere hvordan de følger opp de observasjonene de har gjort gjennom kartlegging/observasjon/samtaler? 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klargjort hvem som har ansvaret for å gjennomføre tiltakene knyttet til det forebyggende arbeidet?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skoleledelsen involvert i den daglige gjennomføringen av det systematiske skolemiljøarbeidet?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Default="0056508B" w:rsidP="00BB2E61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definert hva de anser som krenkende atferd</w:t>
            </w:r>
            <w:r w:rsidR="00BB2E61">
              <w:t>?</w:t>
            </w:r>
          </w:p>
          <w:p w:rsidR="00BB2E61" w:rsidRPr="00BB2E61" w:rsidRDefault="00BB2E61" w:rsidP="00BB2E61">
            <w:pPr>
              <w:pStyle w:val="Listeavsnitt1"/>
              <w:ind w:left="567"/>
              <w:rPr>
                <w:b/>
              </w:rPr>
            </w:pPr>
            <w:r w:rsidRPr="00BB2E61">
              <w:rPr>
                <w:b/>
              </w:rPr>
              <w:t>*)</w:t>
            </w:r>
          </w:p>
        </w:tc>
        <w:tc>
          <w:tcPr>
            <w:tcW w:w="1701" w:type="dxa"/>
          </w:tcPr>
          <w:p w:rsidR="0056508B" w:rsidRPr="00671554" w:rsidRDefault="0056508B" w:rsidP="00671554">
            <w:pPr>
              <w:jc w:val="center"/>
              <w:rPr>
                <w:rFonts w:ascii="Verdana" w:hAnsi="Verdana"/>
              </w:rPr>
            </w:pPr>
            <w:r w:rsidRPr="00671554"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BB2E61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56508B">
              <w:t>Kan skolen dokumentere hvordan de ansatte, elevene og foreldrene gjøres kjent med hva skolen anser som krenkende atferd</w:t>
            </w:r>
            <w:r>
              <w:t>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dokumentert at planene og rutinene etterleves i praksis?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dokumentert at planene og rutinene evalueres av skolen?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EB71B3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</w:tbl>
    <w:p w:rsidR="0056508B" w:rsidRDefault="0056508B" w:rsidP="0056508B">
      <w:pPr>
        <w:rPr>
          <w:rFonts w:ascii="Verdana" w:hAnsi="Verdana"/>
          <w:b/>
        </w:rPr>
      </w:pPr>
    </w:p>
    <w:p w:rsidR="00384873" w:rsidRPr="00A02669" w:rsidRDefault="00BB2E61" w:rsidP="00A02669">
      <w:pPr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*)</w:t>
      </w:r>
      <w:r>
        <w:rPr>
          <w:rFonts w:ascii="Verdana" w:hAnsi="Verdana"/>
        </w:rPr>
        <w:tab/>
      </w:r>
      <w:r w:rsidR="006D122E" w:rsidRPr="00A02669">
        <w:rPr>
          <w:rFonts w:ascii="Verdana" w:hAnsi="Verdana"/>
          <w:sz w:val="18"/>
          <w:szCs w:val="18"/>
        </w:rPr>
        <w:t>Dette rettslige kravet innebærer</w:t>
      </w:r>
      <w:r w:rsidR="00384873" w:rsidRPr="00A02669">
        <w:rPr>
          <w:rFonts w:ascii="Verdana" w:hAnsi="Verdana"/>
          <w:sz w:val="18"/>
          <w:szCs w:val="18"/>
        </w:rPr>
        <w:t xml:space="preserve"> at skolen må vise til en felles prosess som har ledet frem til og/eller bearbeidet en felles definisjon av hva skolen anser som krenkende adferd.  Prosessen må </w:t>
      </w:r>
      <w:r w:rsidR="006D122E" w:rsidRPr="00A02669">
        <w:rPr>
          <w:rFonts w:ascii="Verdana" w:hAnsi="Verdana"/>
          <w:sz w:val="18"/>
          <w:szCs w:val="18"/>
        </w:rPr>
        <w:t xml:space="preserve">inkludere hele personalet og </w:t>
      </w:r>
      <w:r w:rsidR="00384873" w:rsidRPr="00A02669">
        <w:rPr>
          <w:rFonts w:ascii="Verdana" w:hAnsi="Verdana"/>
          <w:sz w:val="18"/>
          <w:szCs w:val="18"/>
        </w:rPr>
        <w:t>må også omhandle voksnes adferd overfor elever.</w:t>
      </w:r>
      <w:r w:rsidR="006D122E" w:rsidRPr="00A02669">
        <w:rPr>
          <w:rFonts w:ascii="Verdana" w:hAnsi="Verdana"/>
          <w:sz w:val="18"/>
          <w:szCs w:val="18"/>
        </w:rPr>
        <w:t xml:space="preserve">  Skolen må ha nedfelt hva </w:t>
      </w:r>
      <w:r w:rsidR="00A02669" w:rsidRPr="00A02669">
        <w:rPr>
          <w:rFonts w:ascii="Verdana" w:hAnsi="Verdana"/>
          <w:sz w:val="18"/>
          <w:szCs w:val="18"/>
        </w:rPr>
        <w:t>de</w:t>
      </w:r>
      <w:r w:rsidR="006D122E" w:rsidRPr="00A02669">
        <w:rPr>
          <w:rFonts w:ascii="Verdana" w:hAnsi="Verdana"/>
          <w:sz w:val="18"/>
          <w:szCs w:val="18"/>
        </w:rPr>
        <w:t xml:space="preserve"> anser som krenkende adferd</w:t>
      </w:r>
      <w:r w:rsidR="00A02669" w:rsidRPr="00A02669">
        <w:rPr>
          <w:rFonts w:ascii="Verdana" w:hAnsi="Verdana"/>
          <w:sz w:val="18"/>
          <w:szCs w:val="18"/>
        </w:rPr>
        <w:t>,</w:t>
      </w:r>
      <w:r w:rsidR="006D122E" w:rsidRPr="00A02669">
        <w:rPr>
          <w:rFonts w:ascii="Verdana" w:hAnsi="Verdana"/>
          <w:sz w:val="18"/>
          <w:szCs w:val="18"/>
        </w:rPr>
        <w:t xml:space="preserve"> skriftlig</w:t>
      </w:r>
      <w:r w:rsidR="00A02669" w:rsidRPr="00A02669">
        <w:rPr>
          <w:rFonts w:ascii="Verdana" w:hAnsi="Verdana"/>
          <w:sz w:val="18"/>
          <w:szCs w:val="18"/>
        </w:rPr>
        <w:t>.</w:t>
      </w:r>
    </w:p>
    <w:p w:rsidR="0012228E" w:rsidRDefault="0012228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6508B" w:rsidRDefault="0056508B" w:rsidP="0056508B">
      <w:pPr>
        <w:rPr>
          <w:rFonts w:ascii="Verdana" w:hAnsi="Verdana"/>
          <w:b/>
          <w:sz w:val="24"/>
          <w:szCs w:val="24"/>
        </w:rPr>
      </w:pPr>
      <w:r w:rsidRPr="00EB71B3">
        <w:rPr>
          <w:rFonts w:ascii="Verdana" w:hAnsi="Verdana"/>
          <w:b/>
          <w:sz w:val="24"/>
          <w:szCs w:val="24"/>
        </w:rPr>
        <w:lastRenderedPageBreak/>
        <w:t>Skolens individuelt rettede arbeid, jf. opplæringslo</w:t>
      </w:r>
      <w:r>
        <w:rPr>
          <w:rFonts w:ascii="Verdana" w:hAnsi="Verdana"/>
          <w:b/>
          <w:sz w:val="24"/>
          <w:szCs w:val="24"/>
        </w:rPr>
        <w:t>ven § 9a-3 andre og tredje ledd</w:t>
      </w:r>
    </w:p>
    <w:p w:rsidR="0056508B" w:rsidRPr="00EB71B3" w:rsidRDefault="0056508B" w:rsidP="0056508B">
      <w:pPr>
        <w:rPr>
          <w:rFonts w:ascii="Verdana" w:hAnsi="Verdana"/>
          <w:b/>
          <w:sz w:val="24"/>
          <w:szCs w:val="24"/>
        </w:rPr>
      </w:pPr>
      <w:r w:rsidRPr="00EB71B3">
        <w:rPr>
          <w:rFonts w:ascii="Verdana" w:hAnsi="Verdana"/>
          <w:b/>
          <w:sz w:val="24"/>
          <w:szCs w:val="24"/>
        </w:rPr>
        <w:t xml:space="preserve">Disse spørsmålene må også sees i sammenheng med de kravene </w:t>
      </w:r>
      <w:r>
        <w:rPr>
          <w:rFonts w:ascii="Verdana" w:hAnsi="Verdana"/>
          <w:b/>
          <w:sz w:val="24"/>
          <w:szCs w:val="24"/>
        </w:rPr>
        <w:t>som stilles til internkontroll</w:t>
      </w:r>
    </w:p>
    <w:p w:rsidR="0056508B" w:rsidRPr="00421918" w:rsidRDefault="0056508B" w:rsidP="0056508B">
      <w:pPr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33"/>
        <w:gridCol w:w="1102"/>
      </w:tblGrid>
      <w:tr w:rsidR="0056508B" w:rsidRPr="00C434E4" w:rsidTr="00BF22C2">
        <w:tc>
          <w:tcPr>
            <w:tcW w:w="6629" w:type="dxa"/>
            <w:shd w:val="pct15" w:color="auto" w:fill="auto"/>
          </w:tcPr>
          <w:p w:rsidR="0056508B" w:rsidRPr="00C434E4" w:rsidRDefault="0056508B" w:rsidP="0056508B">
            <w:pPr>
              <w:rPr>
                <w:rFonts w:ascii="Verdana" w:hAnsi="Verdana"/>
                <w:b/>
              </w:rPr>
            </w:pPr>
            <w:r w:rsidRPr="00C434E4">
              <w:rPr>
                <w:rFonts w:ascii="Verdana" w:hAnsi="Verdana"/>
                <w:b/>
                <w:szCs w:val="20"/>
              </w:rPr>
              <w:t>Kontrollspørsmål</w:t>
            </w:r>
          </w:p>
        </w:tc>
        <w:tc>
          <w:tcPr>
            <w:tcW w:w="1733" w:type="dxa"/>
            <w:shd w:val="pct15" w:color="auto" w:fill="auto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  <w:shd w:val="pct15" w:color="auto" w:fill="auto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BF22C2">
        <w:tc>
          <w:tcPr>
            <w:tcW w:w="6629" w:type="dxa"/>
            <w:shd w:val="pct15" w:color="auto" w:fill="auto"/>
          </w:tcPr>
          <w:p w:rsidR="0056508B" w:rsidRPr="00C434E4" w:rsidRDefault="0056508B" w:rsidP="0056508B">
            <w:pPr>
              <w:rPr>
                <w:rFonts w:ascii="Verdana" w:hAnsi="Verdana"/>
                <w:b/>
                <w:szCs w:val="20"/>
              </w:rPr>
            </w:pPr>
            <w:r w:rsidRPr="00C434E4">
              <w:rPr>
                <w:rFonts w:ascii="Verdana" w:hAnsi="Verdana"/>
                <w:b/>
                <w:szCs w:val="20"/>
              </w:rPr>
              <w:t>Skolens handlingsplikt, jf. § 9a-3 andre ledd</w:t>
            </w:r>
          </w:p>
        </w:tc>
        <w:tc>
          <w:tcPr>
            <w:tcW w:w="1733" w:type="dxa"/>
            <w:shd w:val="pct15" w:color="auto" w:fill="auto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  <w:shd w:val="pct15" w:color="auto" w:fill="auto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 ansatte blitt gjort kjent med sin handlingsplikt?</w:t>
            </w:r>
          </w:p>
        </w:tc>
        <w:tc>
          <w:tcPr>
            <w:tcW w:w="1733" w:type="dxa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</w:tcPr>
          <w:p w:rsidR="0056508B" w:rsidRPr="0012228E" w:rsidRDefault="00BB2E61" w:rsidP="0012228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 xml:space="preserve">Undersøker de ansatte krenkende atferd når de har mistanke eller kunnskap? 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Kjenner de ansatte til innholdet i handlingsplikten</w:t>
            </w:r>
            <w:r>
              <w:t>?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en rutinebeskrivelse for hva de skal gjøre når de har mistanke eller kunnskap om at en elev blir utsatt for krenkende ord eller handlinger?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  <w:r w:rsidRPr="0012228E">
              <w:rPr>
                <w:rFonts w:ascii="Verdana" w:hAnsi="Verdana"/>
                <w:szCs w:val="20"/>
              </w:rPr>
              <w:t>DOK</w:t>
            </w: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Griper de ansatte inn overfor krenkende atferd når de har mistanke eller kunnskap?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rPr>
          <w:trHeight w:val="119"/>
        </w:trPr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rutiner for varsling til skoleledelsen?</w:t>
            </w:r>
          </w:p>
        </w:tc>
        <w:tc>
          <w:tcPr>
            <w:tcW w:w="1733" w:type="dxa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  <w:r w:rsidRPr="0012228E">
              <w:rPr>
                <w:rFonts w:ascii="Verdana" w:hAnsi="Verdana"/>
                <w:szCs w:val="20"/>
              </w:rPr>
              <w:t>DOK</w:t>
            </w:r>
          </w:p>
        </w:tc>
        <w:tc>
          <w:tcPr>
            <w:tcW w:w="1102" w:type="dxa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skolens ledelse rutiner for hvordan varsling skal følges opp?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  <w:r w:rsidRPr="0012228E">
              <w:rPr>
                <w:rFonts w:ascii="Verdana" w:hAnsi="Verdana"/>
                <w:szCs w:val="20"/>
              </w:rPr>
              <w:t>DOK</w:t>
            </w: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 xml:space="preserve">Varsler de ansatte skoleledelsen når de får kjennskap/mistanke om krenkende atferd? 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skolens ansatte en felles forståelse av hva det skal varsles om?</w:t>
            </w:r>
          </w:p>
        </w:tc>
        <w:tc>
          <w:tcPr>
            <w:tcW w:w="1733" w:type="dxa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102" w:type="dxa"/>
          </w:tcPr>
          <w:p w:rsidR="0056508B" w:rsidRPr="0012228E" w:rsidRDefault="0056508B" w:rsidP="0012228E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rutiner for å vurdere om det skal fattes enkeltvedtak når de iverksetter tiltak som er av inngripende karakter og bestemmende for elevens rettigheter og plikter?</w:t>
            </w:r>
          </w:p>
        </w:tc>
        <w:tc>
          <w:tcPr>
            <w:tcW w:w="1733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  <w:r w:rsidRPr="0012228E">
              <w:rPr>
                <w:rFonts w:ascii="Verdana" w:hAnsi="Verdana"/>
                <w:szCs w:val="20"/>
              </w:rPr>
              <w:t>DOK</w:t>
            </w:r>
          </w:p>
        </w:tc>
        <w:tc>
          <w:tcPr>
            <w:tcW w:w="1102" w:type="dxa"/>
          </w:tcPr>
          <w:p w:rsidR="0056508B" w:rsidRPr="0012228E" w:rsidRDefault="0056508B" w:rsidP="0056508B">
            <w:pPr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56508B" w:rsidRPr="00CF37A3" w:rsidRDefault="0056508B" w:rsidP="0056508B">
      <w:pPr>
        <w:spacing w:after="0" w:line="240" w:lineRule="auto"/>
        <w:ind w:right="-426"/>
        <w:rPr>
          <w:rFonts w:ascii="Verdana" w:eastAsia="Times New Roman" w:hAnsi="Verdana"/>
          <w:bCs/>
          <w:sz w:val="20"/>
          <w:szCs w:val="20"/>
          <w:lang w:eastAsia="nb-NO"/>
        </w:rPr>
      </w:pPr>
    </w:p>
    <w:p w:rsidR="00CF37A3" w:rsidRPr="00CF37A3" w:rsidRDefault="00CF37A3" w:rsidP="0056508B">
      <w:pPr>
        <w:spacing w:after="0" w:line="240" w:lineRule="auto"/>
        <w:ind w:right="-426"/>
        <w:rPr>
          <w:rFonts w:ascii="Verdana" w:eastAsia="Times New Roman" w:hAnsi="Verdana"/>
          <w:bCs/>
          <w:sz w:val="20"/>
          <w:szCs w:val="20"/>
          <w:lang w:eastAsia="nb-N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01"/>
        <w:gridCol w:w="1134"/>
      </w:tblGrid>
      <w:tr w:rsidR="0056508B" w:rsidRPr="00C434E4" w:rsidTr="00BF22C2">
        <w:tc>
          <w:tcPr>
            <w:tcW w:w="6629" w:type="dxa"/>
            <w:shd w:val="pct15" w:color="auto" w:fill="auto"/>
          </w:tcPr>
          <w:p w:rsidR="0056508B" w:rsidRPr="00C434E4" w:rsidRDefault="0056508B" w:rsidP="0056508B">
            <w:pPr>
              <w:rPr>
                <w:rFonts w:ascii="Verdana" w:hAnsi="Verdana"/>
                <w:b/>
              </w:rPr>
            </w:pPr>
            <w:r w:rsidRPr="00C434E4">
              <w:rPr>
                <w:rFonts w:ascii="Verdana" w:hAnsi="Verdana"/>
                <w:b/>
              </w:rPr>
              <w:t>Elevens/foreldrenes rett til å be om tiltak og skolens saksbeh</w:t>
            </w:r>
            <w:r>
              <w:rPr>
                <w:rFonts w:ascii="Verdana" w:hAnsi="Verdana"/>
                <w:b/>
              </w:rPr>
              <w:t>andling, jf. § 9a-3 tredje ledd</w:t>
            </w:r>
          </w:p>
        </w:tc>
        <w:tc>
          <w:tcPr>
            <w:tcW w:w="1701" w:type="dxa"/>
            <w:shd w:val="pct15" w:color="auto" w:fill="auto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shd w:val="pct15" w:color="auto" w:fill="auto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Fattes det enkeltvedtak ved skolen dersom foreldre/elever ber om tiltak knyttet til skolemiljøet?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DOK/vedtak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Behandles henstillinger snarest mulig etter at de har kommet inn til skolen?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DOK/vedtak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 xml:space="preserve">Informeres foreldre/elev om sin rett til å få enkeltvedtak </w:t>
            </w:r>
            <w:r w:rsidRPr="0056508B">
              <w:t>når de</w:t>
            </w:r>
            <w:r w:rsidRPr="00705507">
              <w:t xml:space="preserve"> gjør en henstilling til skolen?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Treffer skolen enkeltvedtak for alle henstillinger de får?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Tar skolen i vedtakene stilling til den enkelte elevens rett etter § 9a-1?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D20655">
              <w:rPr>
                <w:rFonts w:ascii="Verdana" w:hAnsi="Verdana"/>
              </w:rPr>
              <w:t>DOK/vedtak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skissert tiltak i vedtakene?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D20655">
              <w:rPr>
                <w:rFonts w:ascii="Verdana" w:hAnsi="Verdana"/>
              </w:rPr>
              <w:t>DOK/vedtak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rPr>
          <w:trHeight w:val="292"/>
        </w:trPr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Blir det opplyst om forvaltningslovens klageregler i vedtakene?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D20655">
              <w:rPr>
                <w:rFonts w:ascii="Verdana" w:hAnsi="Verdana"/>
              </w:rPr>
              <w:t>DOK/vedtak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</w:tbl>
    <w:p w:rsidR="0012228E" w:rsidRDefault="0012228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6508B" w:rsidRPr="00421918" w:rsidRDefault="0056508B" w:rsidP="0056508B">
      <w:pPr>
        <w:rPr>
          <w:rFonts w:ascii="Verdana" w:hAnsi="Verdana"/>
          <w:b/>
          <w:sz w:val="24"/>
          <w:szCs w:val="24"/>
        </w:rPr>
      </w:pPr>
      <w:r w:rsidRPr="00421918">
        <w:rPr>
          <w:rFonts w:ascii="Verdana" w:hAnsi="Verdana"/>
          <w:b/>
          <w:sz w:val="24"/>
          <w:szCs w:val="24"/>
        </w:rPr>
        <w:lastRenderedPageBreak/>
        <w:t>Brukermedvirking, jf. opplæringsloven §§ 9a-5, 9a-6 og kapittel 11</w:t>
      </w:r>
    </w:p>
    <w:p w:rsidR="0056508B" w:rsidRPr="00421918" w:rsidRDefault="0056508B" w:rsidP="0056508B">
      <w:pPr>
        <w:rPr>
          <w:rFonts w:ascii="Verdana" w:hAnsi="Verdana"/>
          <w:b/>
          <w:sz w:val="24"/>
          <w:szCs w:val="24"/>
        </w:rPr>
      </w:pPr>
      <w:r w:rsidRPr="00421918">
        <w:rPr>
          <w:rFonts w:ascii="Verdana" w:hAnsi="Verdana"/>
          <w:b/>
          <w:sz w:val="24"/>
          <w:szCs w:val="24"/>
        </w:rPr>
        <w:t>Disse spørsmålene må også sees i sammenheng med de kravene som stilles til internkontroll</w:t>
      </w:r>
    </w:p>
    <w:p w:rsidR="0056508B" w:rsidRPr="00421918" w:rsidRDefault="0056508B" w:rsidP="0056508B">
      <w:pPr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701"/>
        <w:gridCol w:w="1134"/>
      </w:tblGrid>
      <w:tr w:rsidR="0056508B" w:rsidRPr="00C434E4" w:rsidTr="00BF22C2">
        <w:tc>
          <w:tcPr>
            <w:tcW w:w="6629" w:type="dxa"/>
            <w:shd w:val="pct15" w:color="auto" w:fill="auto"/>
          </w:tcPr>
          <w:p w:rsidR="0056508B" w:rsidRPr="00C434E4" w:rsidRDefault="0056508B" w:rsidP="0056508B">
            <w:pPr>
              <w:rPr>
                <w:rFonts w:ascii="Verdana" w:hAnsi="Verdana"/>
              </w:rPr>
            </w:pPr>
            <w:r w:rsidRPr="00C434E4">
              <w:rPr>
                <w:rFonts w:ascii="Verdana" w:hAnsi="Verdana"/>
                <w:b/>
                <w:szCs w:val="20"/>
              </w:rPr>
              <w:t>Kontrollspørsmål</w:t>
            </w:r>
          </w:p>
        </w:tc>
        <w:tc>
          <w:tcPr>
            <w:tcW w:w="1701" w:type="dxa"/>
            <w:shd w:val="pct15" w:color="auto" w:fill="auto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shd w:val="pct15" w:color="auto" w:fill="auto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rutiner for å involvere elevene i skolemiljøarbeidet?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spacing w:after="0"/>
              <w:jc w:val="center"/>
              <w:rPr>
                <w:rFonts w:ascii="Verdana" w:hAnsi="Verdana"/>
                <w:lang w:val="nn-NO"/>
              </w:rPr>
            </w:pPr>
            <w:r w:rsidRPr="00705507">
              <w:rPr>
                <w:rFonts w:ascii="Verdana" w:hAnsi="Verdana"/>
                <w:lang w:val="nn-NO"/>
              </w:rPr>
              <w:t>DOK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Har skolen rutiner for å holde råd/utvalg orientert om forhold som har vesentlig betydning for skolemiljøet?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 w:rsidRPr="00705507">
              <w:rPr>
                <w:rFonts w:ascii="Verdana" w:hAnsi="Verdana"/>
              </w:rPr>
              <w:t>DOK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opprettet et skolemiljøutvalg med lovmessig sammensetting?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DOK/referat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opprettet et samarbeidsutvalg med lovmessig sammensetting?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A90165">
              <w:rPr>
                <w:rFonts w:ascii="Verdana" w:hAnsi="Verdana"/>
              </w:rPr>
              <w:t>DOK/referat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Er det opprettet elevråd?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A90165">
              <w:rPr>
                <w:rFonts w:ascii="Verdana" w:hAnsi="Verdana"/>
              </w:rPr>
              <w:t>DOK/referat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 xml:space="preserve">Er det opprettet </w:t>
            </w:r>
            <w:r>
              <w:t>FAU</w:t>
            </w:r>
            <w:r w:rsidRPr="00705507">
              <w:t>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A90165">
              <w:rPr>
                <w:rFonts w:ascii="Verdana" w:hAnsi="Verdana"/>
              </w:rPr>
              <w:t>DOK/referat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Avholdes det jevnlige møter i de respektive brukerorganene?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B560EE">
              <w:rPr>
                <w:rFonts w:ascii="Verdana" w:hAnsi="Verdana"/>
              </w:rPr>
              <w:t>DOK/referat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Blir skolemiljøsaker tatt opp i de respektive råd/utvalg?</w:t>
            </w:r>
          </w:p>
        </w:tc>
        <w:tc>
          <w:tcPr>
            <w:tcW w:w="1701" w:type="dxa"/>
          </w:tcPr>
          <w:p w:rsidR="0056508B" w:rsidRDefault="0056508B" w:rsidP="0056508B">
            <w:pPr>
              <w:jc w:val="center"/>
            </w:pPr>
            <w:r w:rsidRPr="00B560EE">
              <w:rPr>
                <w:rFonts w:ascii="Verdana" w:hAnsi="Verdana"/>
              </w:rPr>
              <w:t>DOK/referat</w:t>
            </w: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  <w:tr w:rsidR="0056508B" w:rsidRPr="00C434E4" w:rsidTr="0012228E">
        <w:tc>
          <w:tcPr>
            <w:tcW w:w="6629" w:type="dxa"/>
          </w:tcPr>
          <w:p w:rsidR="0056508B" w:rsidRPr="00705507" w:rsidRDefault="0056508B" w:rsidP="0056508B">
            <w:pPr>
              <w:pStyle w:val="Listeavsnitt1"/>
              <w:numPr>
                <w:ilvl w:val="0"/>
                <w:numId w:val="6"/>
              </w:numPr>
              <w:ind w:left="567" w:hanging="567"/>
            </w:pPr>
            <w:r w:rsidRPr="00705507">
              <w:t>Opplever rådene og utvalgene at de får en reell mulighet til å uttale seg i de saker de blir forelagt?</w:t>
            </w:r>
          </w:p>
        </w:tc>
        <w:tc>
          <w:tcPr>
            <w:tcW w:w="1701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56508B" w:rsidRPr="00705507" w:rsidRDefault="0056508B" w:rsidP="0056508B">
            <w:pPr>
              <w:jc w:val="center"/>
              <w:rPr>
                <w:rFonts w:ascii="Verdana" w:hAnsi="Verdana"/>
              </w:rPr>
            </w:pPr>
          </w:p>
        </w:tc>
      </w:tr>
    </w:tbl>
    <w:p w:rsidR="0056508B" w:rsidRDefault="0056508B" w:rsidP="0056508B">
      <w:pPr>
        <w:rPr>
          <w:rFonts w:ascii="Verdana" w:hAnsi="Verdana"/>
          <w:b/>
        </w:rPr>
      </w:pPr>
    </w:p>
    <w:sectPr w:rsidR="0056508B" w:rsidSect="00EF5A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310"/>
    <w:multiLevelType w:val="hybridMultilevel"/>
    <w:tmpl w:val="3712FC0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302D"/>
    <w:multiLevelType w:val="hybridMultilevel"/>
    <w:tmpl w:val="CD60970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63DE3"/>
    <w:multiLevelType w:val="hybridMultilevel"/>
    <w:tmpl w:val="DABC00F4"/>
    <w:lvl w:ilvl="0" w:tplc="5CF6BC5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66CC6"/>
    <w:multiLevelType w:val="hybridMultilevel"/>
    <w:tmpl w:val="2D7090A4"/>
    <w:lvl w:ilvl="0" w:tplc="B0C04D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1462B"/>
    <w:multiLevelType w:val="hybridMultilevel"/>
    <w:tmpl w:val="3F2ABD4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C60993"/>
    <w:multiLevelType w:val="hybridMultilevel"/>
    <w:tmpl w:val="D5189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A5329"/>
    <w:multiLevelType w:val="hybridMultilevel"/>
    <w:tmpl w:val="2CB8FD7E"/>
    <w:lvl w:ilvl="0" w:tplc="283862E0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1EE7"/>
    <w:multiLevelType w:val="hybridMultilevel"/>
    <w:tmpl w:val="89BEC5F6"/>
    <w:lvl w:ilvl="0" w:tplc="8B0CF3BA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51A9"/>
    <w:multiLevelType w:val="hybridMultilevel"/>
    <w:tmpl w:val="5080ACA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CE2339"/>
    <w:multiLevelType w:val="hybridMultilevel"/>
    <w:tmpl w:val="F6469F5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6DE"/>
    <w:multiLevelType w:val="hybridMultilevel"/>
    <w:tmpl w:val="CD60970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F0EBD"/>
    <w:multiLevelType w:val="hybridMultilevel"/>
    <w:tmpl w:val="CD60970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4302A8"/>
    <w:multiLevelType w:val="hybridMultilevel"/>
    <w:tmpl w:val="461E7AE8"/>
    <w:lvl w:ilvl="0" w:tplc="20E0A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972F0B"/>
    <w:rsid w:val="0000148E"/>
    <w:rsid w:val="00010B22"/>
    <w:rsid w:val="0012228E"/>
    <w:rsid w:val="00137E51"/>
    <w:rsid w:val="00225C87"/>
    <w:rsid w:val="00255C91"/>
    <w:rsid w:val="00256BB6"/>
    <w:rsid w:val="00280489"/>
    <w:rsid w:val="00354EA2"/>
    <w:rsid w:val="00384873"/>
    <w:rsid w:val="003D1DEE"/>
    <w:rsid w:val="003F1EEB"/>
    <w:rsid w:val="004249DD"/>
    <w:rsid w:val="00473C82"/>
    <w:rsid w:val="004E14B8"/>
    <w:rsid w:val="00522BF4"/>
    <w:rsid w:val="0056508B"/>
    <w:rsid w:val="00671554"/>
    <w:rsid w:val="006B16C4"/>
    <w:rsid w:val="006D122E"/>
    <w:rsid w:val="007E0715"/>
    <w:rsid w:val="00845856"/>
    <w:rsid w:val="008D14D9"/>
    <w:rsid w:val="0095604B"/>
    <w:rsid w:val="00972F0B"/>
    <w:rsid w:val="009A4983"/>
    <w:rsid w:val="009D44C9"/>
    <w:rsid w:val="00A02669"/>
    <w:rsid w:val="00B30C97"/>
    <w:rsid w:val="00BB2E61"/>
    <w:rsid w:val="00BF22C2"/>
    <w:rsid w:val="00C00C2A"/>
    <w:rsid w:val="00C42645"/>
    <w:rsid w:val="00C87839"/>
    <w:rsid w:val="00CF37A3"/>
    <w:rsid w:val="00E268D0"/>
    <w:rsid w:val="00ED1151"/>
    <w:rsid w:val="00EF5A78"/>
    <w:rsid w:val="00F1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8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5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72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72F0B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F0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72F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5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Listeavsnitt1">
    <w:name w:val="Listeavsnitt1"/>
    <w:basedOn w:val="Normal"/>
    <w:rsid w:val="0056508B"/>
    <w:pPr>
      <w:spacing w:after="0" w:line="240" w:lineRule="auto"/>
      <w:ind w:left="720"/>
      <w:contextualSpacing/>
    </w:pPr>
    <w:rPr>
      <w:rFonts w:ascii="Verdana" w:eastAsia="Times New Roman" w:hAnsi="Verdana" w:cs="Arial"/>
      <w:sz w:val="20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5487-7F60-46DC-BAA3-870A9D1D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FMOA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JANPN</dc:creator>
  <cp:lastModifiedBy>Margrethe Kvarenes</cp:lastModifiedBy>
  <cp:revision>2</cp:revision>
  <cp:lastPrinted>2011-06-01T13:40:00Z</cp:lastPrinted>
  <dcterms:created xsi:type="dcterms:W3CDTF">2012-01-30T13:56:00Z</dcterms:created>
  <dcterms:modified xsi:type="dcterms:W3CDTF">2012-01-30T13:56:00Z</dcterms:modified>
</cp:coreProperties>
</file>