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4E" w:rsidRDefault="00A3624E" w:rsidP="00A3624E">
      <w:bookmarkStart w:id="0" w:name="_GoBack"/>
      <w:bookmarkEnd w:id="0"/>
      <w:r>
        <w:t>Til</w:t>
      </w:r>
    </w:p>
    <w:p w:rsidR="00A3624E" w:rsidRDefault="00A3624E" w:rsidP="00A3624E">
      <w:r>
        <w:t xml:space="preserve">Tiltakshaver </w:t>
      </w:r>
    </w:p>
    <w:p w:rsidR="00132B7C" w:rsidRDefault="00132B7C" w:rsidP="00A3624E"/>
    <w:p w:rsidR="00A3624E" w:rsidRPr="008E33B3" w:rsidRDefault="008E33B3" w:rsidP="00DB3630">
      <w:pPr>
        <w:pStyle w:val="Overskrift1"/>
      </w:pPr>
      <w:r w:rsidRPr="008E33B3">
        <w:t>Endr</w:t>
      </w:r>
      <w:r w:rsidR="00C74B2C">
        <w:t>ing av gebyr for offentlig vann</w:t>
      </w:r>
      <w:r w:rsidRPr="008E33B3">
        <w:t xml:space="preserve"> og avløp</w:t>
      </w:r>
    </w:p>
    <w:p w:rsidR="00A3624E" w:rsidRDefault="00A3624E" w:rsidP="00A3624E">
      <w:r>
        <w:t xml:space="preserve">Gjelder: </w:t>
      </w:r>
      <w:r w:rsidRPr="00C74B2C">
        <w:rPr>
          <w:color w:val="FF0000"/>
        </w:rPr>
        <w:t>gnr</w:t>
      </w:r>
      <w:r w:rsidR="00AE4B61">
        <w:rPr>
          <w:color w:val="FF0000"/>
        </w:rPr>
        <w:t>.</w:t>
      </w:r>
      <w:r w:rsidR="00C74B2C" w:rsidRPr="00C74B2C">
        <w:rPr>
          <w:color w:val="FF0000"/>
        </w:rPr>
        <w:t>/</w:t>
      </w:r>
      <w:r w:rsidRPr="00C74B2C">
        <w:rPr>
          <w:color w:val="FF0000"/>
        </w:rPr>
        <w:t>bnr</w:t>
      </w:r>
      <w:r w:rsidR="00AE4B61">
        <w:rPr>
          <w:color w:val="FF0000"/>
        </w:rPr>
        <w:t>.</w:t>
      </w:r>
      <w:r w:rsidR="00C74B2C" w:rsidRPr="00C74B2C">
        <w:rPr>
          <w:color w:val="FF0000"/>
        </w:rPr>
        <w:t>/</w:t>
      </w:r>
      <w:r w:rsidRPr="00C74B2C">
        <w:rPr>
          <w:color w:val="FF0000"/>
        </w:rPr>
        <w:t>adresse</w:t>
      </w:r>
    </w:p>
    <w:p w:rsidR="008E33B3" w:rsidRDefault="008E33B3" w:rsidP="00477D64">
      <w:r>
        <w:t xml:space="preserve">Vi har registrert at du har </w:t>
      </w:r>
      <w:r w:rsidR="005050E4">
        <w:t xml:space="preserve">utvidet din </w:t>
      </w:r>
      <w:r w:rsidR="005050E4" w:rsidRPr="005050E4">
        <w:rPr>
          <w:color w:val="FF0000"/>
        </w:rPr>
        <w:t>bolig</w:t>
      </w:r>
      <w:r w:rsidR="005050E4">
        <w:t>/</w:t>
      </w:r>
      <w:r w:rsidR="005050E4" w:rsidRPr="005050E4">
        <w:rPr>
          <w:color w:val="FF0000"/>
        </w:rPr>
        <w:t>hytte</w:t>
      </w:r>
      <w:r w:rsidR="00477D64">
        <w:rPr>
          <w:color w:val="FF0000"/>
        </w:rPr>
        <w:t>/bygning</w:t>
      </w:r>
      <w:r w:rsidR="005050E4">
        <w:rPr>
          <w:color w:val="FF0000"/>
        </w:rPr>
        <w:t>.</w:t>
      </w:r>
      <w:r w:rsidR="005050E4">
        <w:t xml:space="preserve"> De kommunale gebyrene tar utgangspunkt i størrelsen på bygg</w:t>
      </w:r>
      <w:r w:rsidR="00477D64">
        <w:t xml:space="preserve">et, </w:t>
      </w:r>
      <w:r w:rsidR="00C74B2C">
        <w:t>derfor</w:t>
      </w:r>
      <w:r w:rsidR="005050E4">
        <w:t xml:space="preserve"> har vi beregnet de kommunale gebyrene på ny. </w:t>
      </w:r>
    </w:p>
    <w:p w:rsidR="00C74B2C" w:rsidRDefault="00C74B2C" w:rsidP="00C74B2C">
      <w:pPr>
        <w:pStyle w:val="Overskrift2"/>
      </w:pPr>
    </w:p>
    <w:p w:rsidR="00DB3630" w:rsidRPr="00477D64" w:rsidRDefault="00DB3630" w:rsidP="00477D64">
      <w:pPr>
        <w:pStyle w:val="Overskrift2"/>
      </w:pPr>
      <w:r>
        <w:t>Dette må du betale</w:t>
      </w:r>
    </w:p>
    <w:p w:rsidR="00477D64" w:rsidRPr="00477D64" w:rsidRDefault="00477D64" w:rsidP="00477D64">
      <w:pPr>
        <w:pStyle w:val="Ingenmellomrom"/>
        <w:rPr>
          <w:rStyle w:val="Sterk"/>
          <w:b w:val="0"/>
        </w:rPr>
      </w:pPr>
      <w:r>
        <w:rPr>
          <w:rStyle w:val="Sterk"/>
          <w:b w:val="0"/>
        </w:rPr>
        <w:t xml:space="preserve">Siden arealet </w:t>
      </w:r>
      <w:r>
        <w:t xml:space="preserve">på </w:t>
      </w:r>
      <w:r w:rsidRPr="00477D64">
        <w:rPr>
          <w:color w:val="FF0000"/>
        </w:rPr>
        <w:t>boligen/hytten/bygget</w:t>
      </w:r>
      <w:r w:rsidRPr="00DB3630">
        <w:t xml:space="preserve"> nå er større, </w:t>
      </w:r>
      <w:r>
        <w:t>tilhører den</w:t>
      </w:r>
      <w:r w:rsidRPr="00DB3630">
        <w:t xml:space="preserve"> et annet betalingstrinn enn tidligere. Det er grunnen til at gebyret har steget.</w:t>
      </w:r>
    </w:p>
    <w:p w:rsidR="00477D64" w:rsidRDefault="00477D64" w:rsidP="00477D64">
      <w:pPr>
        <w:pStyle w:val="Ingenmellomrom"/>
        <w:rPr>
          <w:rStyle w:val="Sterk"/>
        </w:rPr>
      </w:pPr>
    </w:p>
    <w:p w:rsidR="00DB3630" w:rsidRPr="00477D64" w:rsidRDefault="00477D64" w:rsidP="00477D64">
      <w:pPr>
        <w:pStyle w:val="Ingenmellomrom"/>
        <w:rPr>
          <w:b/>
          <w:bCs/>
        </w:rPr>
      </w:pPr>
      <w:r>
        <w:rPr>
          <w:rStyle w:val="Sterk"/>
        </w:rPr>
        <w:t>Nytt t</w:t>
      </w:r>
      <w:r w:rsidR="00DB3630" w:rsidRPr="00477D64">
        <w:rPr>
          <w:rStyle w:val="Sterk"/>
        </w:rPr>
        <w:t>ilknytningsgebyr</w:t>
      </w:r>
      <w:r>
        <w:rPr>
          <w:rStyle w:val="Sterk"/>
        </w:rPr>
        <w:t xml:space="preserve"> er </w:t>
      </w:r>
      <w:r w:rsidR="00DB3630" w:rsidRPr="00DB3630">
        <w:t>…</w:t>
      </w:r>
    </w:p>
    <w:p w:rsidR="00477D64" w:rsidRDefault="00477D64" w:rsidP="00477D64">
      <w:pPr>
        <w:pStyle w:val="Ingenmellomrom"/>
        <w:rPr>
          <w:b/>
        </w:rPr>
      </w:pPr>
    </w:p>
    <w:p w:rsidR="00DB3630" w:rsidRPr="00477D64" w:rsidRDefault="00477D64" w:rsidP="00477D64">
      <w:r w:rsidRPr="00DB3630">
        <w:rPr>
          <w:color w:val="FF0000"/>
        </w:rPr>
        <w:t>Alt</w:t>
      </w:r>
      <w:r w:rsidR="00AE4B61">
        <w:rPr>
          <w:color w:val="FF0000"/>
        </w:rPr>
        <w:t>.</w:t>
      </w:r>
      <w:r w:rsidRPr="00DB3630">
        <w:rPr>
          <w:color w:val="FF0000"/>
        </w:rPr>
        <w:t xml:space="preserve"> 1:</w:t>
      </w:r>
      <w:r w:rsidRPr="00DB3630">
        <w:t xml:space="preserve"> </w:t>
      </w:r>
      <w:r>
        <w:rPr>
          <w:b/>
        </w:rPr>
        <w:t>Nytt å</w:t>
      </w:r>
      <w:r w:rsidR="00DB3630" w:rsidRPr="00477D64">
        <w:rPr>
          <w:b/>
        </w:rPr>
        <w:t>rlig gebyr</w:t>
      </w:r>
      <w:r>
        <w:rPr>
          <w:b/>
        </w:rPr>
        <w:t xml:space="preserve"> er</w:t>
      </w:r>
      <w:r w:rsidR="00AE4B61">
        <w:rPr>
          <w:b/>
        </w:rPr>
        <w:t xml:space="preserve"> ..</w:t>
      </w:r>
      <w:r>
        <w:rPr>
          <w:b/>
        </w:rPr>
        <w:t>.</w:t>
      </w:r>
    </w:p>
    <w:p w:rsidR="00477D64" w:rsidRDefault="00DB3630" w:rsidP="00477D64">
      <w:r w:rsidRPr="00DB3630">
        <w:rPr>
          <w:color w:val="FF0000"/>
        </w:rPr>
        <w:t>Alt</w:t>
      </w:r>
      <w:r w:rsidR="00AE4B61">
        <w:rPr>
          <w:color w:val="FF0000"/>
        </w:rPr>
        <w:t>.</w:t>
      </w:r>
      <w:r w:rsidRPr="00DB3630">
        <w:rPr>
          <w:color w:val="FF0000"/>
        </w:rPr>
        <w:t xml:space="preserve"> 2: </w:t>
      </w:r>
      <w:r w:rsidR="00477D64" w:rsidRPr="00477D64">
        <w:rPr>
          <w:b/>
        </w:rPr>
        <w:t xml:space="preserve">Årlig gebyr: </w:t>
      </w:r>
      <w:r>
        <w:t xml:space="preserve">Du har opplyst at det er installert vannmåler i din </w:t>
      </w:r>
      <w:r w:rsidRPr="00477D64">
        <w:rPr>
          <w:color w:val="FF0000"/>
        </w:rPr>
        <w:t>bolig/hytte</w:t>
      </w:r>
      <w:r w:rsidR="00477D64" w:rsidRPr="00477D64">
        <w:rPr>
          <w:color w:val="FF0000"/>
        </w:rPr>
        <w:t>/bygning</w:t>
      </w:r>
      <w:r w:rsidR="00477D64">
        <w:t xml:space="preserve">, og det årlige gebyret blir derfor fakturert etter årlig forbruk. </w:t>
      </w:r>
    </w:p>
    <w:p w:rsidR="00477D64" w:rsidRDefault="00477D64" w:rsidP="00477D64">
      <w:r>
        <w:t>Du vil innen kort tid få en egen faktura for tilknytningsgebyret</w:t>
      </w:r>
      <w:r w:rsidR="00A353DF">
        <w:t>. De årlige kommunale gebyrene</w:t>
      </w:r>
      <w:r>
        <w:t xml:space="preserve"> trer i kraft ved ferdigmelding av rørleggerarbeidet. </w:t>
      </w:r>
    </w:p>
    <w:p w:rsidR="00DB3630" w:rsidRPr="00DB3630" w:rsidRDefault="00DB3630" w:rsidP="00DB3630"/>
    <w:p w:rsidR="00C74B2C" w:rsidRDefault="00C74B2C" w:rsidP="00C74B2C">
      <w:pPr>
        <w:pStyle w:val="Overskrift2"/>
      </w:pPr>
      <w:r>
        <w:t>Slik regner vi ut hvor mye du skal betale</w:t>
      </w:r>
    </w:p>
    <w:p w:rsidR="00A3624E" w:rsidRDefault="00C74B2C" w:rsidP="00A3624E">
      <w:r>
        <w:t xml:space="preserve">Vi tar </w:t>
      </w:r>
      <w:r w:rsidR="00A3624E">
        <w:t>utgangspunkt i det bruksareal</w:t>
      </w:r>
      <w:r>
        <w:t>et</w:t>
      </w:r>
      <w:r w:rsidR="00A3624E">
        <w:t xml:space="preserve"> </w:t>
      </w:r>
      <w:r>
        <w:t xml:space="preserve">(BRA) som er oppgitt i </w:t>
      </w:r>
      <w:r w:rsidR="00AB0C5A">
        <w:t>det offentlige</w:t>
      </w:r>
      <w:r>
        <w:t xml:space="preserve"> eiendomsregister</w:t>
      </w:r>
      <w:r w:rsidR="00AB0C5A">
        <w:t>et</w:t>
      </w:r>
      <w:r w:rsidR="00FE22FE">
        <w:t xml:space="preserve">, og legger til arealet på tilbygget. </w:t>
      </w:r>
    </w:p>
    <w:p w:rsidR="00C74B2C" w:rsidRDefault="00FE22FE" w:rsidP="00A3624E">
      <w:r>
        <w:t xml:space="preserve">BRA </w:t>
      </w:r>
      <w:r w:rsidR="00A3624E">
        <w:t>regnes</w:t>
      </w:r>
      <w:r>
        <w:t xml:space="preserve"> om</w:t>
      </w:r>
      <w:r w:rsidR="00A3624E">
        <w:t xml:space="preserve"> til leieareal. Leieareal er BRA x 0,55. </w:t>
      </w:r>
      <w:r>
        <w:t>Gebyrene er plassert i ulike trinn, avhengig av l</w:t>
      </w:r>
      <w:r w:rsidR="00A3624E">
        <w:t>eiearealet</w:t>
      </w:r>
      <w:r>
        <w:t>.</w:t>
      </w:r>
      <w:r w:rsidR="00A3624E">
        <w:t xml:space="preserve"> </w:t>
      </w:r>
      <w:r>
        <w:t xml:space="preserve">Det er egne trinn for </w:t>
      </w:r>
      <w:r w:rsidR="00A3624E">
        <w:t xml:space="preserve">tilknytningsavgift og for årlige gebyrer. </w:t>
      </w:r>
    </w:p>
    <w:p w:rsidR="00132B7C" w:rsidRPr="00A353DF" w:rsidRDefault="00A353DF" w:rsidP="00132B7C">
      <w:r>
        <w:t xml:space="preserve">På våre nettsider </w:t>
      </w:r>
      <w:r w:rsidRPr="00FE22FE">
        <w:rPr>
          <w:b/>
        </w:rPr>
        <w:t>www.sola.kommune.no</w:t>
      </w:r>
      <w:r w:rsidR="00FE22FE">
        <w:t xml:space="preserve"> finner du alle gebyrer for vann og avløp</w:t>
      </w:r>
      <w:r w:rsidR="00AE4B61">
        <w:t>. Velg</w:t>
      </w:r>
      <w:r w:rsidR="00FE22FE">
        <w:t xml:space="preserve"> </w:t>
      </w:r>
      <w:r>
        <w:t xml:space="preserve">Byggesak og bolig </w:t>
      </w:r>
      <w:r w:rsidR="00AE4B61">
        <w:t>&gt;</w:t>
      </w:r>
      <w:r>
        <w:t xml:space="preserve"> Vann og avløp </w:t>
      </w:r>
      <w:r w:rsidR="00AE4B61">
        <w:t>&gt;</w:t>
      </w:r>
      <w:r>
        <w:t xml:space="preserve"> Gebyr og tilskuddsordninger </w:t>
      </w:r>
      <w:r w:rsidR="00AE4B61">
        <w:t>&gt;</w:t>
      </w:r>
      <w:r>
        <w:t xml:space="preserve"> Gebyrer vann og avløp. </w:t>
      </w:r>
    </w:p>
    <w:p w:rsidR="00FE22FE" w:rsidRDefault="00FE22FE" w:rsidP="00A353DF">
      <w:pPr>
        <w:pStyle w:val="Overskrift2"/>
      </w:pPr>
    </w:p>
    <w:p w:rsidR="00132B7C" w:rsidRPr="00132B7C" w:rsidRDefault="00A353DF" w:rsidP="00A353DF">
      <w:pPr>
        <w:pStyle w:val="Overskrift2"/>
      </w:pPr>
      <w:r>
        <w:t xml:space="preserve">Har du innspill? </w:t>
      </w:r>
    </w:p>
    <w:p w:rsidR="00132B7C" w:rsidRDefault="00132B7C" w:rsidP="00A3624E">
      <w:r>
        <w:t>Dersom du mener det er</w:t>
      </w:r>
      <w:r w:rsidR="00A353DF">
        <w:t xml:space="preserve"> oppgitt feil areal på </w:t>
      </w:r>
      <w:r w:rsidR="00A353DF" w:rsidRPr="00A353DF">
        <w:rPr>
          <w:color w:val="FF0000"/>
        </w:rPr>
        <w:t>boligen/hytten/</w:t>
      </w:r>
      <w:r w:rsidRPr="00A353DF">
        <w:rPr>
          <w:color w:val="FF0000"/>
        </w:rPr>
        <w:t>bygget</w:t>
      </w:r>
      <w:r w:rsidR="00AE4B61" w:rsidRPr="00303272">
        <w:rPr>
          <w:color w:val="000000" w:themeColor="text1"/>
        </w:rPr>
        <w:t>,</w:t>
      </w:r>
      <w:r w:rsidR="00A353DF">
        <w:t xml:space="preserve"> kan du sende inn en klage</w:t>
      </w:r>
      <w:r>
        <w:t xml:space="preserve"> til Seksjon byggesak, landbruk og miljø. </w:t>
      </w:r>
      <w:r w:rsidR="00A353DF">
        <w:t xml:space="preserve">Du kan ikke klage på selve gebyret. </w:t>
      </w:r>
      <w:r>
        <w:t xml:space="preserve"> </w:t>
      </w:r>
    </w:p>
    <w:p w:rsidR="00A353DF" w:rsidRDefault="00A353DF" w:rsidP="00A3624E"/>
    <w:p w:rsidR="00A3624E" w:rsidRDefault="00A353DF" w:rsidP="00A3624E">
      <w:r>
        <w:t xml:space="preserve">Vennlig hilsen </w:t>
      </w:r>
      <w:r w:rsidR="00A3624E">
        <w:t xml:space="preserve"> </w:t>
      </w:r>
    </w:p>
    <w:p w:rsidR="000B6E69" w:rsidRDefault="00AE4B61">
      <w:r>
        <w:t>saksbehandler</w:t>
      </w:r>
    </w:p>
    <w:sectPr w:rsidR="000B6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656"/>
    <w:multiLevelType w:val="hybridMultilevel"/>
    <w:tmpl w:val="3E966E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E61E7"/>
    <w:multiLevelType w:val="hybridMultilevel"/>
    <w:tmpl w:val="F538FA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4E"/>
    <w:rsid w:val="00132B7C"/>
    <w:rsid w:val="00303272"/>
    <w:rsid w:val="00477D64"/>
    <w:rsid w:val="005050E4"/>
    <w:rsid w:val="005C5D6F"/>
    <w:rsid w:val="006A0778"/>
    <w:rsid w:val="0071280C"/>
    <w:rsid w:val="008E33B3"/>
    <w:rsid w:val="00A353DF"/>
    <w:rsid w:val="00A3624E"/>
    <w:rsid w:val="00AB0C5A"/>
    <w:rsid w:val="00AB52D2"/>
    <w:rsid w:val="00AE4B61"/>
    <w:rsid w:val="00B94032"/>
    <w:rsid w:val="00C52040"/>
    <w:rsid w:val="00C74B2C"/>
    <w:rsid w:val="00CA7641"/>
    <w:rsid w:val="00DB3630"/>
    <w:rsid w:val="00E17C64"/>
    <w:rsid w:val="00E6225C"/>
    <w:rsid w:val="00FE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AB1AC-0C85-4FB4-BB70-106F0A6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24E"/>
  </w:style>
  <w:style w:type="paragraph" w:styleId="Overskrift1">
    <w:name w:val="heading 1"/>
    <w:basedOn w:val="Normal"/>
    <w:next w:val="Normal"/>
    <w:link w:val="Overskrift1Tegn"/>
    <w:uiPriority w:val="9"/>
    <w:qFormat/>
    <w:rsid w:val="00DB3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4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3624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A0778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4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36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477D64"/>
    <w:rPr>
      <w:b/>
      <w:bCs/>
    </w:rPr>
  </w:style>
  <w:style w:type="paragraph" w:styleId="Ingenmellomrom">
    <w:name w:val="No Spacing"/>
    <w:uiPriority w:val="1"/>
    <w:qFormat/>
    <w:rsid w:val="00477D6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32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32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FEFC-9612-DF46-AB05-BF0EA2ED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Sandvik Hareland</dc:creator>
  <cp:keywords/>
  <dc:description/>
  <cp:lastModifiedBy/>
  <cp:revision>4</cp:revision>
  <dcterms:created xsi:type="dcterms:W3CDTF">2019-04-01T07:16:00Z</dcterms:created>
  <dcterms:modified xsi:type="dcterms:W3CDTF">2021-01-08T15:39:00Z</dcterms:modified>
</cp:coreProperties>
</file>